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6F9" w:rsidRDefault="00EB29F8" w:rsidP="00EB29F8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RBKC MH Supported – Ceiling Values and Market Share Cap Process</w:t>
      </w:r>
    </w:p>
    <w:p w:rsidR="00D626F9" w:rsidRDefault="00D626F9" w:rsidP="00D626F9">
      <w:pPr>
        <w:rPr>
          <w:b/>
          <w:bCs/>
          <w:u w:val="single"/>
        </w:rPr>
      </w:pPr>
    </w:p>
    <w:p w:rsidR="009C547C" w:rsidRPr="00414406" w:rsidRDefault="009C547C" w:rsidP="009C547C">
      <w:pPr>
        <w:ind w:firstLine="720"/>
        <w:rPr>
          <w:rFonts w:cs="Arial"/>
        </w:rPr>
      </w:pPr>
      <w:r>
        <w:rPr>
          <w:rFonts w:cs="Arial"/>
        </w:rPr>
        <w:t>Two</w:t>
      </w:r>
      <w:r w:rsidRPr="00414406">
        <w:rPr>
          <w:rFonts w:cs="Arial"/>
        </w:rPr>
        <w:t xml:space="preserve"> proposed clusters, each one constituting a “Lot”</w:t>
      </w:r>
    </w:p>
    <w:p w:rsidR="009C547C" w:rsidRPr="00DD0B8A" w:rsidRDefault="009C547C" w:rsidP="009C547C">
      <w:pPr>
        <w:ind w:firstLine="720"/>
        <w:rPr>
          <w:rFonts w:cs="Arial"/>
        </w:rPr>
      </w:pPr>
      <w:r w:rsidRPr="00DD0B8A">
        <w:rPr>
          <w:rFonts w:cs="Arial"/>
          <w:b/>
        </w:rPr>
        <w:t>Lot 1</w:t>
      </w:r>
      <w:r w:rsidRPr="00DD0B8A">
        <w:rPr>
          <w:rFonts w:cs="Arial"/>
        </w:rPr>
        <w:t xml:space="preserve"> </w:t>
      </w:r>
      <w:r w:rsidR="00DD0B8A" w:rsidRPr="00DD0B8A">
        <w:rPr>
          <w:rFonts w:cs="Arial"/>
        </w:rPr>
        <w:t>- £980,894</w:t>
      </w:r>
      <w:r w:rsidRPr="00DD0B8A">
        <w:rPr>
          <w:rFonts w:cs="Arial"/>
        </w:rPr>
        <w:t xml:space="preserve"> per annum</w:t>
      </w:r>
      <w:r w:rsidR="00672847" w:rsidRPr="00DD0B8A">
        <w:rPr>
          <w:rFonts w:cs="Arial"/>
        </w:rPr>
        <w:t xml:space="preserve"> </w:t>
      </w:r>
    </w:p>
    <w:p w:rsidR="009C547C" w:rsidRPr="00DD0B8A" w:rsidRDefault="009C547C" w:rsidP="009C547C">
      <w:pPr>
        <w:ind w:firstLine="720"/>
        <w:rPr>
          <w:rFonts w:cs="Arial"/>
        </w:rPr>
      </w:pPr>
      <w:r w:rsidRPr="00DD0B8A">
        <w:rPr>
          <w:rFonts w:cs="Arial"/>
          <w:b/>
        </w:rPr>
        <w:t>Lot 2</w:t>
      </w:r>
      <w:r w:rsidRPr="00DD0B8A">
        <w:rPr>
          <w:rFonts w:cs="Arial"/>
        </w:rPr>
        <w:t xml:space="preserve"> - </w:t>
      </w:r>
      <w:r w:rsidR="00DD0B8A" w:rsidRPr="00DD0B8A">
        <w:rPr>
          <w:rFonts w:cs="Arial"/>
        </w:rPr>
        <w:t>£802,55</w:t>
      </w:r>
      <w:r w:rsidRPr="00DD0B8A">
        <w:rPr>
          <w:rFonts w:cs="Arial"/>
        </w:rPr>
        <w:t>0 per annum</w:t>
      </w:r>
      <w:r w:rsidR="00672847" w:rsidRPr="00DD0B8A">
        <w:rPr>
          <w:rFonts w:cs="Arial"/>
        </w:rPr>
        <w:t xml:space="preserve"> </w:t>
      </w:r>
    </w:p>
    <w:p w:rsidR="009C547C" w:rsidRPr="00414406" w:rsidRDefault="009C547C" w:rsidP="009C547C">
      <w:pPr>
        <w:rPr>
          <w:rFonts w:cs="Arial"/>
        </w:rPr>
      </w:pPr>
    </w:p>
    <w:p w:rsidR="009C547C" w:rsidRPr="00414406" w:rsidRDefault="00136AAA" w:rsidP="009C547C">
      <w:pPr>
        <w:ind w:left="720"/>
        <w:rPr>
          <w:rFonts w:cs="Arial"/>
        </w:rPr>
      </w:pPr>
      <w:r>
        <w:rPr>
          <w:rFonts w:cs="Arial"/>
        </w:rPr>
        <w:t>Contract Length: 5</w:t>
      </w:r>
      <w:r w:rsidR="009C547C" w:rsidRPr="00414406">
        <w:rPr>
          <w:rFonts w:cs="Arial"/>
        </w:rPr>
        <w:t xml:space="preserve"> years plus </w:t>
      </w:r>
      <w:r>
        <w:rPr>
          <w:rFonts w:cs="Arial"/>
        </w:rPr>
        <w:t>the option to extend for up to 2</w:t>
      </w:r>
      <w:r w:rsidR="009C547C" w:rsidRPr="00414406">
        <w:rPr>
          <w:rFonts w:cs="Arial"/>
        </w:rPr>
        <w:t xml:space="preserve"> periods of 12 months each.</w:t>
      </w:r>
    </w:p>
    <w:p w:rsidR="009C547C" w:rsidRPr="00414406" w:rsidRDefault="009C547C" w:rsidP="009C547C">
      <w:pPr>
        <w:rPr>
          <w:rFonts w:cs="Arial"/>
        </w:rPr>
      </w:pPr>
    </w:p>
    <w:p w:rsidR="009C547C" w:rsidRPr="00414406" w:rsidRDefault="009C547C" w:rsidP="009C547C">
      <w:pPr>
        <w:ind w:firstLine="720"/>
        <w:rPr>
          <w:rFonts w:cs="Arial"/>
        </w:rPr>
      </w:pPr>
      <w:r w:rsidRPr="00414406">
        <w:rPr>
          <w:rFonts w:cs="Arial"/>
        </w:rPr>
        <w:t>Each bidder will be required to:</w:t>
      </w:r>
    </w:p>
    <w:p w:rsidR="009C547C" w:rsidRPr="00414406" w:rsidRDefault="009C547C" w:rsidP="009C547C">
      <w:pPr>
        <w:numPr>
          <w:ilvl w:val="0"/>
          <w:numId w:val="24"/>
        </w:numPr>
        <w:contextualSpacing/>
        <w:rPr>
          <w:rFonts w:cs="Arial"/>
        </w:rPr>
      </w:pPr>
      <w:r w:rsidRPr="00414406">
        <w:rPr>
          <w:rFonts w:cs="Arial"/>
        </w:rPr>
        <w:t>Indicate which Lots they w</w:t>
      </w:r>
      <w:r>
        <w:rPr>
          <w:rFonts w:cs="Arial"/>
        </w:rPr>
        <w:t>ish to bid for (which can be Lot 1, Lot 2 or both</w:t>
      </w:r>
      <w:r w:rsidRPr="00414406">
        <w:rPr>
          <w:rFonts w:cs="Arial"/>
        </w:rPr>
        <w:t>)</w:t>
      </w:r>
    </w:p>
    <w:p w:rsidR="009C547C" w:rsidRPr="00414406" w:rsidRDefault="009C547C" w:rsidP="009C547C">
      <w:pPr>
        <w:numPr>
          <w:ilvl w:val="0"/>
          <w:numId w:val="24"/>
        </w:numPr>
        <w:contextualSpacing/>
        <w:rPr>
          <w:rFonts w:cs="Arial"/>
        </w:rPr>
      </w:pPr>
      <w:r w:rsidRPr="00414406">
        <w:rPr>
          <w:rFonts w:cs="Arial"/>
        </w:rPr>
        <w:t xml:space="preserve">Submit </w:t>
      </w:r>
      <w:r w:rsidRPr="00EB29F8">
        <w:rPr>
          <w:rFonts w:cs="Arial"/>
          <w:b/>
        </w:rPr>
        <w:t>one (</w:t>
      </w:r>
      <w:r w:rsidR="00A04883" w:rsidRPr="00EB29F8">
        <w:rPr>
          <w:rFonts w:cs="Arial"/>
          <w:b/>
        </w:rPr>
        <w:t>only)</w:t>
      </w:r>
      <w:r w:rsidR="00A04883" w:rsidRPr="00414406">
        <w:rPr>
          <w:rFonts w:cs="Arial"/>
        </w:rPr>
        <w:t xml:space="preserve"> “</w:t>
      </w:r>
      <w:r w:rsidRPr="00414406">
        <w:rPr>
          <w:rFonts w:cs="Arial"/>
        </w:rPr>
        <w:t>quality” bid / tender, irrespective of how many lots they bid for</w:t>
      </w:r>
    </w:p>
    <w:p w:rsidR="009C547C" w:rsidRPr="00414406" w:rsidRDefault="009C547C" w:rsidP="009C547C">
      <w:pPr>
        <w:numPr>
          <w:ilvl w:val="0"/>
          <w:numId w:val="24"/>
        </w:numPr>
        <w:contextualSpacing/>
        <w:rPr>
          <w:rFonts w:cs="Arial"/>
        </w:rPr>
      </w:pPr>
      <w:r w:rsidRPr="00414406">
        <w:rPr>
          <w:rFonts w:cs="Arial"/>
        </w:rPr>
        <w:t>Submit a pricing schedule for each Lot t</w:t>
      </w:r>
      <w:r>
        <w:rPr>
          <w:rFonts w:cs="Arial"/>
        </w:rPr>
        <w:t>hey bid for (i.e. a maximum of 2</w:t>
      </w:r>
      <w:r w:rsidRPr="00414406">
        <w:rPr>
          <w:rFonts w:cs="Arial"/>
        </w:rPr>
        <w:t xml:space="preserve"> pricing schedules)</w:t>
      </w:r>
    </w:p>
    <w:p w:rsidR="009C547C" w:rsidRPr="00414406" w:rsidRDefault="009C547C" w:rsidP="009C547C">
      <w:pPr>
        <w:rPr>
          <w:rFonts w:cs="Arial"/>
          <w:b/>
        </w:rPr>
      </w:pPr>
    </w:p>
    <w:p w:rsidR="009C547C" w:rsidRPr="00414406" w:rsidRDefault="009C547C" w:rsidP="009C547C">
      <w:pPr>
        <w:numPr>
          <w:ilvl w:val="0"/>
          <w:numId w:val="26"/>
        </w:numPr>
        <w:ind w:left="1134"/>
        <w:contextualSpacing/>
        <w:rPr>
          <w:rFonts w:cs="Arial"/>
          <w:b/>
        </w:rPr>
      </w:pPr>
      <w:r w:rsidRPr="00414406">
        <w:rPr>
          <w:rFonts w:cs="Arial"/>
          <w:b/>
        </w:rPr>
        <w:t>Each bidder can only win a maximum of one Lot</w:t>
      </w:r>
    </w:p>
    <w:p w:rsidR="009C547C" w:rsidRPr="00414406" w:rsidRDefault="009C547C" w:rsidP="009C547C">
      <w:pPr>
        <w:rPr>
          <w:rFonts w:cs="Arial"/>
          <w:b/>
        </w:rPr>
      </w:pPr>
    </w:p>
    <w:p w:rsidR="009C547C" w:rsidRPr="00414406" w:rsidRDefault="009C547C" w:rsidP="009C547C">
      <w:pPr>
        <w:numPr>
          <w:ilvl w:val="0"/>
          <w:numId w:val="25"/>
        </w:numPr>
        <w:ind w:left="1134"/>
        <w:contextualSpacing/>
        <w:rPr>
          <w:rFonts w:cs="Arial"/>
        </w:rPr>
      </w:pPr>
      <w:r w:rsidRPr="00414406">
        <w:rPr>
          <w:rFonts w:cs="Arial"/>
        </w:rPr>
        <w:t>Per standard tendering processes,</w:t>
      </w:r>
    </w:p>
    <w:p w:rsidR="009C547C" w:rsidRPr="00414406" w:rsidRDefault="009C547C" w:rsidP="009C547C">
      <w:pPr>
        <w:numPr>
          <w:ilvl w:val="1"/>
          <w:numId w:val="25"/>
        </w:numPr>
        <w:ind w:left="1560"/>
        <w:contextualSpacing/>
        <w:rPr>
          <w:rFonts w:cs="Arial"/>
        </w:rPr>
      </w:pPr>
      <w:r w:rsidRPr="00414406">
        <w:rPr>
          <w:rFonts w:cs="Arial"/>
        </w:rPr>
        <w:t>“Quality” tenders will be evaluated and scored by a panel (or eliminated, per criteria set out in the ITT they fail in specified areas)</w:t>
      </w:r>
    </w:p>
    <w:p w:rsidR="009C547C" w:rsidRPr="00414406" w:rsidRDefault="009C547C" w:rsidP="009C547C">
      <w:pPr>
        <w:numPr>
          <w:ilvl w:val="1"/>
          <w:numId w:val="25"/>
        </w:numPr>
        <w:ind w:left="1560"/>
        <w:contextualSpacing/>
        <w:rPr>
          <w:rFonts w:cs="Arial"/>
        </w:rPr>
      </w:pPr>
      <w:r w:rsidRPr="00414406">
        <w:rPr>
          <w:rFonts w:cs="Arial"/>
        </w:rPr>
        <w:t>Pricing schedules will be scored per calculations set out in ITT</w:t>
      </w:r>
    </w:p>
    <w:p w:rsidR="009C547C" w:rsidRPr="00414406" w:rsidRDefault="009C547C" w:rsidP="009C547C">
      <w:pPr>
        <w:rPr>
          <w:rFonts w:cs="Arial"/>
        </w:rPr>
      </w:pPr>
    </w:p>
    <w:p w:rsidR="009C547C" w:rsidRPr="00414406" w:rsidRDefault="009C547C" w:rsidP="009C547C">
      <w:pPr>
        <w:numPr>
          <w:ilvl w:val="0"/>
          <w:numId w:val="25"/>
        </w:numPr>
        <w:ind w:left="1134"/>
        <w:contextualSpacing/>
        <w:rPr>
          <w:rFonts w:cs="Arial"/>
        </w:rPr>
      </w:pPr>
      <w:r w:rsidRPr="00414406">
        <w:rPr>
          <w:rFonts w:cs="Arial"/>
        </w:rPr>
        <w:t xml:space="preserve">Lots will be awarded in order of the </w:t>
      </w:r>
      <w:r w:rsidRPr="00414406">
        <w:rPr>
          <w:rFonts w:cs="Arial"/>
          <w:b/>
        </w:rPr>
        <w:t>highest value Lot first</w:t>
      </w:r>
      <w:r w:rsidRPr="00414406">
        <w:rPr>
          <w:rFonts w:cs="Arial"/>
        </w:rPr>
        <w:t xml:space="preserve"> to the </w:t>
      </w:r>
      <w:r w:rsidRPr="00414406">
        <w:rPr>
          <w:rFonts w:cs="Arial"/>
          <w:b/>
        </w:rPr>
        <w:t>lowest value Lot last.</w:t>
      </w:r>
      <w:r w:rsidRPr="00414406">
        <w:rPr>
          <w:rFonts w:cs="Arial"/>
        </w:rPr>
        <w:t xml:space="preserve">  </w:t>
      </w:r>
    </w:p>
    <w:p w:rsidR="009C547C" w:rsidRPr="00414406" w:rsidRDefault="009C547C" w:rsidP="009C547C">
      <w:pPr>
        <w:numPr>
          <w:ilvl w:val="0"/>
          <w:numId w:val="25"/>
        </w:numPr>
        <w:ind w:left="1134"/>
        <w:contextualSpacing/>
        <w:rPr>
          <w:rFonts w:cs="Arial"/>
        </w:rPr>
      </w:pPr>
      <w:r w:rsidRPr="00414406">
        <w:rPr>
          <w:rFonts w:cs="Arial"/>
        </w:rPr>
        <w:t>The highest value Lot will be awarded to the bidder with the highest combined quality and price score for that (1</w:t>
      </w:r>
      <w:r w:rsidRPr="00414406">
        <w:rPr>
          <w:rFonts w:cs="Arial"/>
          <w:vertAlign w:val="superscript"/>
        </w:rPr>
        <w:t>st</w:t>
      </w:r>
      <w:r w:rsidRPr="00414406">
        <w:rPr>
          <w:rFonts w:cs="Arial"/>
        </w:rPr>
        <w:t>) Lot; the second highest value Lot to the bidder with the highest score for the 2</w:t>
      </w:r>
      <w:r w:rsidRPr="00414406">
        <w:rPr>
          <w:rFonts w:cs="Arial"/>
          <w:vertAlign w:val="superscript"/>
        </w:rPr>
        <w:t>nd</w:t>
      </w:r>
      <w:r w:rsidRPr="00414406">
        <w:rPr>
          <w:rFonts w:cs="Arial"/>
        </w:rPr>
        <w:t xml:space="preserve"> Lot (</w:t>
      </w:r>
      <w:r w:rsidRPr="00414406">
        <w:rPr>
          <w:rFonts w:cs="Arial"/>
          <w:u w:val="single"/>
        </w:rPr>
        <w:t>who has not already won a Lot</w:t>
      </w:r>
      <w:r>
        <w:rPr>
          <w:rFonts w:cs="Arial"/>
        </w:rPr>
        <w:t>).</w:t>
      </w:r>
    </w:p>
    <w:p w:rsidR="009C547C" w:rsidRPr="00414406" w:rsidRDefault="009C547C" w:rsidP="009C547C">
      <w:pPr>
        <w:numPr>
          <w:ilvl w:val="0"/>
          <w:numId w:val="25"/>
        </w:numPr>
        <w:ind w:left="1134"/>
        <w:contextualSpacing/>
        <w:rPr>
          <w:rFonts w:cs="Arial"/>
        </w:rPr>
      </w:pPr>
      <w:r w:rsidRPr="00414406">
        <w:rPr>
          <w:rFonts w:cs="Arial"/>
        </w:rPr>
        <w:t>Where a provider is awarded a Lot through this process, they ar</w:t>
      </w:r>
      <w:r w:rsidR="00672847">
        <w:rPr>
          <w:rFonts w:cs="Arial"/>
        </w:rPr>
        <w:t>e then excluded from winning a further (lower value) Lot</w:t>
      </w:r>
      <w:r w:rsidRPr="00414406">
        <w:rPr>
          <w:rFonts w:cs="Arial"/>
        </w:rPr>
        <w:t>.</w:t>
      </w:r>
    </w:p>
    <w:p w:rsidR="009C547C" w:rsidRPr="00414406" w:rsidRDefault="009C547C" w:rsidP="009C547C">
      <w:pPr>
        <w:numPr>
          <w:ilvl w:val="0"/>
          <w:numId w:val="25"/>
        </w:numPr>
        <w:ind w:left="1134"/>
        <w:contextualSpacing/>
        <w:rPr>
          <w:rFonts w:cs="Arial"/>
        </w:rPr>
      </w:pPr>
      <w:r w:rsidRPr="00414406">
        <w:rPr>
          <w:rFonts w:cs="Arial"/>
        </w:rPr>
        <w:t xml:space="preserve">Where a tenderer has not submitted a bid for a Lot, they are not part of the competition </w:t>
      </w:r>
      <w:r w:rsidRPr="00414406">
        <w:rPr>
          <w:rFonts w:cs="Arial"/>
          <w:b/>
        </w:rPr>
        <w:t>for that Lot only.</w:t>
      </w:r>
    </w:p>
    <w:p w:rsidR="009C547C" w:rsidRPr="00414406" w:rsidRDefault="009C547C" w:rsidP="009C547C">
      <w:pPr>
        <w:rPr>
          <w:rFonts w:cs="Arial"/>
        </w:rPr>
      </w:pPr>
    </w:p>
    <w:p w:rsidR="009C547C" w:rsidRPr="005637E0" w:rsidRDefault="009C547C" w:rsidP="009C547C">
      <w:pPr>
        <w:rPr>
          <w:rFonts w:cs="Arial"/>
          <w:b/>
          <w:sz w:val="26"/>
          <w:szCs w:val="26"/>
          <w:u w:val="single"/>
        </w:rPr>
      </w:pPr>
      <w:r w:rsidRPr="005637E0">
        <w:rPr>
          <w:rFonts w:cs="Arial"/>
          <w:b/>
          <w:sz w:val="26"/>
          <w:szCs w:val="26"/>
          <w:u w:val="single"/>
        </w:rPr>
        <w:t>Please see a worked example below:</w:t>
      </w:r>
    </w:p>
    <w:p w:rsidR="009C547C" w:rsidRPr="005637E0" w:rsidRDefault="009C547C" w:rsidP="009C547C">
      <w:pPr>
        <w:rPr>
          <w:rFonts w:cs="Arial"/>
          <w:b/>
        </w:rPr>
      </w:pPr>
    </w:p>
    <w:p w:rsidR="009C547C" w:rsidRPr="005637E0" w:rsidRDefault="009C547C" w:rsidP="009C547C">
      <w:pPr>
        <w:rPr>
          <w:rFonts w:cs="Arial"/>
          <w:b/>
        </w:rPr>
      </w:pPr>
      <w:r w:rsidRPr="005637E0">
        <w:rPr>
          <w:rFonts w:cs="Arial"/>
          <w:b/>
        </w:rPr>
        <w:t>Bids submitted: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567"/>
        <w:gridCol w:w="567"/>
        <w:gridCol w:w="1843"/>
        <w:gridCol w:w="1276"/>
        <w:gridCol w:w="1417"/>
        <w:gridCol w:w="992"/>
        <w:gridCol w:w="850"/>
      </w:tblGrid>
      <w:tr w:rsidR="005637E0" w:rsidRPr="005637E0" w:rsidTr="005637E0">
        <w:tc>
          <w:tcPr>
            <w:tcW w:w="1838" w:type="dxa"/>
          </w:tcPr>
          <w:p w:rsidR="005637E0" w:rsidRPr="005637E0" w:rsidRDefault="005637E0" w:rsidP="008F37B3">
            <w:pPr>
              <w:rPr>
                <w:rFonts w:cs="Arial"/>
              </w:rPr>
            </w:pPr>
          </w:p>
        </w:tc>
        <w:tc>
          <w:tcPr>
            <w:tcW w:w="567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t>L1</w:t>
            </w:r>
          </w:p>
        </w:tc>
        <w:tc>
          <w:tcPr>
            <w:tcW w:w="567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t>L2</w:t>
            </w:r>
          </w:p>
        </w:tc>
        <w:tc>
          <w:tcPr>
            <w:tcW w:w="1843" w:type="dxa"/>
            <w:vAlign w:val="center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  <w:sz w:val="16"/>
                <w:szCs w:val="16"/>
              </w:rPr>
              <w:t> </w:t>
            </w:r>
            <w:r w:rsidRPr="005637E0">
              <w:rPr>
                <w:rFonts w:cs="Arial"/>
                <w:b/>
                <w:bCs/>
              </w:rPr>
              <w:t>Quality (60%)</w:t>
            </w:r>
          </w:p>
        </w:tc>
        <w:tc>
          <w:tcPr>
            <w:tcW w:w="2693" w:type="dxa"/>
            <w:gridSpan w:val="2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b/>
                <w:bCs/>
              </w:rPr>
              <w:t>Price (40%)</w:t>
            </w:r>
          </w:p>
        </w:tc>
        <w:tc>
          <w:tcPr>
            <w:tcW w:w="1842" w:type="dxa"/>
            <w:gridSpan w:val="2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b/>
                <w:bCs/>
              </w:rPr>
              <w:t>Total</w:t>
            </w:r>
          </w:p>
        </w:tc>
      </w:tr>
      <w:tr w:rsidR="005637E0" w:rsidRPr="005637E0" w:rsidTr="005637E0">
        <w:tc>
          <w:tcPr>
            <w:tcW w:w="1838" w:type="dxa"/>
          </w:tcPr>
          <w:p w:rsidR="005637E0" w:rsidRPr="005637E0" w:rsidRDefault="005637E0" w:rsidP="008F37B3">
            <w:pPr>
              <w:rPr>
                <w:rFonts w:cs="Arial"/>
              </w:rPr>
            </w:pPr>
          </w:p>
        </w:tc>
        <w:tc>
          <w:tcPr>
            <w:tcW w:w="567" w:type="dxa"/>
          </w:tcPr>
          <w:p w:rsidR="005637E0" w:rsidRPr="005637E0" w:rsidRDefault="005637E0" w:rsidP="008F37B3">
            <w:pPr>
              <w:rPr>
                <w:rFonts w:cs="Arial"/>
              </w:rPr>
            </w:pPr>
          </w:p>
        </w:tc>
        <w:tc>
          <w:tcPr>
            <w:tcW w:w="567" w:type="dxa"/>
          </w:tcPr>
          <w:p w:rsidR="005637E0" w:rsidRPr="005637E0" w:rsidRDefault="005637E0" w:rsidP="008F37B3">
            <w:pPr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t> </w:t>
            </w:r>
          </w:p>
        </w:tc>
        <w:tc>
          <w:tcPr>
            <w:tcW w:w="1276" w:type="dxa"/>
            <w:vAlign w:val="center"/>
          </w:tcPr>
          <w:p w:rsidR="005637E0" w:rsidRPr="005637E0" w:rsidRDefault="005637E0" w:rsidP="005637E0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b/>
                <w:bCs/>
                <w:sz w:val="18"/>
                <w:szCs w:val="18"/>
              </w:rPr>
              <w:t>L1</w:t>
            </w:r>
          </w:p>
        </w:tc>
        <w:tc>
          <w:tcPr>
            <w:tcW w:w="1417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b/>
                <w:bCs/>
                <w:sz w:val="18"/>
                <w:szCs w:val="18"/>
              </w:rPr>
              <w:t>L2</w:t>
            </w:r>
          </w:p>
        </w:tc>
        <w:tc>
          <w:tcPr>
            <w:tcW w:w="992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b/>
                <w:bCs/>
                <w:sz w:val="18"/>
                <w:szCs w:val="18"/>
              </w:rPr>
              <w:t>Q+L1</w:t>
            </w:r>
          </w:p>
        </w:tc>
        <w:tc>
          <w:tcPr>
            <w:tcW w:w="850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b/>
                <w:bCs/>
                <w:sz w:val="18"/>
                <w:szCs w:val="18"/>
              </w:rPr>
              <w:t>Q+L2</w:t>
            </w:r>
          </w:p>
        </w:tc>
      </w:tr>
      <w:tr w:rsidR="005637E0" w:rsidRPr="005637E0" w:rsidTr="005637E0">
        <w:tc>
          <w:tcPr>
            <w:tcW w:w="1838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t>BidderA</w:t>
            </w:r>
          </w:p>
        </w:tc>
        <w:tc>
          <w:tcPr>
            <w:tcW w:w="567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sym w:font="Wingdings" w:char="F0FC"/>
            </w:r>
          </w:p>
        </w:tc>
        <w:tc>
          <w:tcPr>
            <w:tcW w:w="567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sym w:font="Wingdings" w:char="F0FC"/>
            </w:r>
          </w:p>
        </w:tc>
        <w:tc>
          <w:tcPr>
            <w:tcW w:w="1843" w:type="dxa"/>
            <w:vAlign w:val="center"/>
          </w:tcPr>
          <w:p w:rsidR="005637E0" w:rsidRPr="005637E0" w:rsidRDefault="005637E0" w:rsidP="005637E0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46%</w:t>
            </w:r>
          </w:p>
        </w:tc>
        <w:tc>
          <w:tcPr>
            <w:tcW w:w="1276" w:type="dxa"/>
            <w:vAlign w:val="center"/>
          </w:tcPr>
          <w:p w:rsidR="005637E0" w:rsidRPr="005637E0" w:rsidRDefault="005637E0" w:rsidP="005637E0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40%</w:t>
            </w:r>
          </w:p>
        </w:tc>
        <w:tc>
          <w:tcPr>
            <w:tcW w:w="1417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39%</w:t>
            </w:r>
          </w:p>
        </w:tc>
        <w:tc>
          <w:tcPr>
            <w:tcW w:w="992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86%</w:t>
            </w:r>
          </w:p>
        </w:tc>
        <w:tc>
          <w:tcPr>
            <w:tcW w:w="850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85%</w:t>
            </w:r>
          </w:p>
        </w:tc>
      </w:tr>
      <w:tr w:rsidR="005637E0" w:rsidRPr="005637E0" w:rsidTr="005637E0">
        <w:tc>
          <w:tcPr>
            <w:tcW w:w="1838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t>BidderB</w:t>
            </w:r>
          </w:p>
        </w:tc>
        <w:tc>
          <w:tcPr>
            <w:tcW w:w="567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t>X</w:t>
            </w:r>
          </w:p>
        </w:tc>
        <w:tc>
          <w:tcPr>
            <w:tcW w:w="567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sym w:font="Wingdings" w:char="F0FC"/>
            </w:r>
          </w:p>
        </w:tc>
        <w:tc>
          <w:tcPr>
            <w:tcW w:w="1843" w:type="dxa"/>
            <w:vAlign w:val="center"/>
          </w:tcPr>
          <w:p w:rsidR="005637E0" w:rsidRPr="005637E0" w:rsidRDefault="005637E0" w:rsidP="005637E0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58%</w:t>
            </w:r>
          </w:p>
        </w:tc>
        <w:tc>
          <w:tcPr>
            <w:tcW w:w="1276" w:type="dxa"/>
            <w:vAlign w:val="center"/>
          </w:tcPr>
          <w:p w:rsidR="005637E0" w:rsidRPr="005637E0" w:rsidRDefault="005637E0" w:rsidP="005637E0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b/>
                <w:bCs/>
                <w:sz w:val="18"/>
                <w:szCs w:val="18"/>
              </w:rPr>
              <w:t>No bid</w:t>
            </w:r>
          </w:p>
        </w:tc>
        <w:tc>
          <w:tcPr>
            <w:tcW w:w="1417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37%</w:t>
            </w:r>
          </w:p>
        </w:tc>
        <w:tc>
          <w:tcPr>
            <w:tcW w:w="992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b/>
                <w:bCs/>
                <w:sz w:val="18"/>
                <w:szCs w:val="18"/>
              </w:rPr>
              <w:t>No bid</w:t>
            </w:r>
          </w:p>
        </w:tc>
        <w:tc>
          <w:tcPr>
            <w:tcW w:w="850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95%</w:t>
            </w:r>
          </w:p>
        </w:tc>
      </w:tr>
      <w:tr w:rsidR="005637E0" w:rsidRPr="005637E0" w:rsidTr="005637E0">
        <w:tc>
          <w:tcPr>
            <w:tcW w:w="1838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t>BidderC</w:t>
            </w:r>
          </w:p>
        </w:tc>
        <w:tc>
          <w:tcPr>
            <w:tcW w:w="567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sym w:font="Wingdings" w:char="F0FC"/>
            </w:r>
          </w:p>
        </w:tc>
        <w:tc>
          <w:tcPr>
            <w:tcW w:w="567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sym w:font="Wingdings" w:char="F0FC"/>
            </w:r>
          </w:p>
        </w:tc>
        <w:tc>
          <w:tcPr>
            <w:tcW w:w="1843" w:type="dxa"/>
            <w:vAlign w:val="center"/>
          </w:tcPr>
          <w:p w:rsidR="005637E0" w:rsidRPr="005637E0" w:rsidRDefault="005637E0" w:rsidP="005637E0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54%</w:t>
            </w:r>
          </w:p>
        </w:tc>
        <w:tc>
          <w:tcPr>
            <w:tcW w:w="1276" w:type="dxa"/>
            <w:vAlign w:val="center"/>
          </w:tcPr>
          <w:p w:rsidR="005637E0" w:rsidRPr="005637E0" w:rsidRDefault="005637E0" w:rsidP="005637E0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37%</w:t>
            </w:r>
          </w:p>
        </w:tc>
        <w:tc>
          <w:tcPr>
            <w:tcW w:w="1417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36%</w:t>
            </w:r>
          </w:p>
        </w:tc>
        <w:tc>
          <w:tcPr>
            <w:tcW w:w="992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91%</w:t>
            </w:r>
          </w:p>
        </w:tc>
        <w:tc>
          <w:tcPr>
            <w:tcW w:w="850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90%</w:t>
            </w:r>
          </w:p>
        </w:tc>
      </w:tr>
      <w:tr w:rsidR="005637E0" w:rsidRPr="005637E0" w:rsidTr="005637E0">
        <w:tc>
          <w:tcPr>
            <w:tcW w:w="1838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t>BidderD</w:t>
            </w:r>
          </w:p>
        </w:tc>
        <w:tc>
          <w:tcPr>
            <w:tcW w:w="567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sym w:font="Wingdings" w:char="F0FC"/>
            </w:r>
          </w:p>
        </w:tc>
        <w:tc>
          <w:tcPr>
            <w:tcW w:w="567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sym w:font="Wingdings" w:char="F0FC"/>
            </w:r>
          </w:p>
        </w:tc>
        <w:tc>
          <w:tcPr>
            <w:tcW w:w="1843" w:type="dxa"/>
            <w:vAlign w:val="center"/>
          </w:tcPr>
          <w:p w:rsidR="005637E0" w:rsidRPr="005637E0" w:rsidRDefault="005637E0" w:rsidP="005637E0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49%</w:t>
            </w:r>
          </w:p>
        </w:tc>
        <w:tc>
          <w:tcPr>
            <w:tcW w:w="1276" w:type="dxa"/>
            <w:vAlign w:val="center"/>
          </w:tcPr>
          <w:p w:rsidR="005637E0" w:rsidRPr="005637E0" w:rsidRDefault="005637E0" w:rsidP="005637E0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39%</w:t>
            </w:r>
          </w:p>
        </w:tc>
        <w:tc>
          <w:tcPr>
            <w:tcW w:w="1417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  <w:sz w:val="18"/>
                <w:szCs w:val="18"/>
              </w:rPr>
            </w:pPr>
            <w:r w:rsidRPr="005637E0">
              <w:rPr>
                <w:rFonts w:cs="Arial"/>
                <w:sz w:val="18"/>
                <w:szCs w:val="18"/>
              </w:rPr>
              <w:t>40%</w:t>
            </w:r>
          </w:p>
        </w:tc>
        <w:tc>
          <w:tcPr>
            <w:tcW w:w="992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88%</w:t>
            </w:r>
          </w:p>
        </w:tc>
        <w:tc>
          <w:tcPr>
            <w:tcW w:w="850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89%</w:t>
            </w:r>
          </w:p>
        </w:tc>
      </w:tr>
      <w:tr w:rsidR="005637E0" w:rsidRPr="005637E0" w:rsidTr="005637E0">
        <w:tc>
          <w:tcPr>
            <w:tcW w:w="1838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t>BidderE</w:t>
            </w:r>
          </w:p>
        </w:tc>
        <w:tc>
          <w:tcPr>
            <w:tcW w:w="567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sym w:font="Wingdings" w:char="F0FC"/>
            </w:r>
          </w:p>
        </w:tc>
        <w:tc>
          <w:tcPr>
            <w:tcW w:w="567" w:type="dxa"/>
          </w:tcPr>
          <w:p w:rsidR="005637E0" w:rsidRPr="005637E0" w:rsidRDefault="005637E0" w:rsidP="008F37B3">
            <w:pPr>
              <w:rPr>
                <w:rFonts w:cs="Arial"/>
              </w:rPr>
            </w:pPr>
            <w:r w:rsidRPr="005637E0">
              <w:rPr>
                <w:rFonts w:cs="Arial"/>
              </w:rPr>
              <w:sym w:font="Wingdings" w:char="F0FC"/>
            </w:r>
          </w:p>
        </w:tc>
        <w:tc>
          <w:tcPr>
            <w:tcW w:w="1843" w:type="dxa"/>
            <w:vAlign w:val="center"/>
          </w:tcPr>
          <w:p w:rsidR="005637E0" w:rsidRPr="005637E0" w:rsidRDefault="005637E0" w:rsidP="005637E0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56%</w:t>
            </w:r>
          </w:p>
        </w:tc>
        <w:tc>
          <w:tcPr>
            <w:tcW w:w="1276" w:type="dxa"/>
            <w:vAlign w:val="center"/>
          </w:tcPr>
          <w:p w:rsidR="005637E0" w:rsidRPr="005637E0" w:rsidRDefault="005637E0" w:rsidP="005637E0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38%</w:t>
            </w:r>
          </w:p>
        </w:tc>
        <w:tc>
          <w:tcPr>
            <w:tcW w:w="1417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  <w:sz w:val="18"/>
                <w:szCs w:val="18"/>
              </w:rPr>
            </w:pPr>
            <w:r w:rsidRPr="005637E0">
              <w:rPr>
                <w:rFonts w:cs="Arial"/>
                <w:sz w:val="18"/>
                <w:szCs w:val="18"/>
              </w:rPr>
              <w:t>38%</w:t>
            </w:r>
          </w:p>
        </w:tc>
        <w:tc>
          <w:tcPr>
            <w:tcW w:w="992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94%</w:t>
            </w:r>
          </w:p>
        </w:tc>
        <w:tc>
          <w:tcPr>
            <w:tcW w:w="850" w:type="dxa"/>
            <w:vAlign w:val="center"/>
          </w:tcPr>
          <w:p w:rsidR="005637E0" w:rsidRPr="005637E0" w:rsidRDefault="005637E0" w:rsidP="008F37B3">
            <w:pPr>
              <w:jc w:val="center"/>
              <w:rPr>
                <w:rFonts w:cs="Arial"/>
              </w:rPr>
            </w:pPr>
            <w:r w:rsidRPr="005637E0">
              <w:rPr>
                <w:rFonts w:cs="Arial"/>
                <w:sz w:val="18"/>
                <w:szCs w:val="18"/>
              </w:rPr>
              <w:t>94%</w:t>
            </w:r>
          </w:p>
        </w:tc>
      </w:tr>
    </w:tbl>
    <w:p w:rsidR="009C547C" w:rsidRPr="009C547C" w:rsidRDefault="009C547C" w:rsidP="009C547C">
      <w:pPr>
        <w:rPr>
          <w:rFonts w:cs="Arial"/>
          <w:color w:val="FF0000"/>
        </w:rPr>
      </w:pPr>
    </w:p>
    <w:p w:rsidR="009C547C" w:rsidRPr="005637E0" w:rsidRDefault="009C547C" w:rsidP="009C547C">
      <w:pPr>
        <w:spacing w:after="120"/>
        <w:rPr>
          <w:rFonts w:cs="Arial"/>
          <w:b/>
          <w:u w:val="single"/>
        </w:rPr>
      </w:pPr>
      <w:r w:rsidRPr="005637E0">
        <w:rPr>
          <w:rFonts w:cs="Arial"/>
          <w:b/>
          <w:u w:val="single"/>
        </w:rPr>
        <w:t>In the above example:</w:t>
      </w:r>
    </w:p>
    <w:p w:rsidR="009C547C" w:rsidRPr="005637E0" w:rsidRDefault="009C547C" w:rsidP="009C547C">
      <w:pPr>
        <w:rPr>
          <w:rFonts w:cs="Arial"/>
        </w:rPr>
      </w:pPr>
      <w:r w:rsidRPr="005637E0">
        <w:rPr>
          <w:rFonts w:cs="Arial"/>
          <w:b/>
        </w:rPr>
        <w:t>Lot 1</w:t>
      </w:r>
      <w:r w:rsidRPr="005637E0">
        <w:rPr>
          <w:rFonts w:cs="Arial"/>
        </w:rPr>
        <w:t xml:space="preserve"> – BidderE had the highest score (Quality + Price), wins this Lot and through the market share cap is then </w:t>
      </w:r>
      <w:r w:rsidR="008F37B3" w:rsidRPr="005637E0">
        <w:rPr>
          <w:rFonts w:cs="Arial"/>
        </w:rPr>
        <w:t>excluded from competing for Lot</w:t>
      </w:r>
      <w:r w:rsidRPr="005637E0">
        <w:rPr>
          <w:rFonts w:cs="Arial"/>
        </w:rPr>
        <w:t xml:space="preserve"> 2 </w:t>
      </w:r>
      <w:r w:rsidR="008F37B3" w:rsidRPr="005637E0">
        <w:rPr>
          <w:rFonts w:cs="Arial"/>
        </w:rPr>
        <w:t>[BidderB had the highest score for Lot</w:t>
      </w:r>
      <w:r w:rsidR="00EB29F8">
        <w:rPr>
          <w:rFonts w:cs="Arial"/>
        </w:rPr>
        <w:t xml:space="preserve"> 2 and</w:t>
      </w:r>
      <w:r w:rsidRPr="005637E0">
        <w:rPr>
          <w:rFonts w:cs="Arial"/>
        </w:rPr>
        <w:t xml:space="preserve"> may also have gained the highest score for Lot</w:t>
      </w:r>
      <w:r w:rsidR="00EB29F8">
        <w:rPr>
          <w:rFonts w:cs="Arial"/>
        </w:rPr>
        <w:t xml:space="preserve"> 1 but chose not to bid for</w:t>
      </w:r>
      <w:r w:rsidRPr="005637E0">
        <w:rPr>
          <w:rFonts w:cs="Arial"/>
        </w:rPr>
        <w:t xml:space="preserve"> Lot</w:t>
      </w:r>
      <w:r w:rsidR="00EB29F8">
        <w:rPr>
          <w:rFonts w:cs="Arial"/>
        </w:rPr>
        <w:t xml:space="preserve"> 1</w:t>
      </w:r>
      <w:r w:rsidRPr="005637E0">
        <w:rPr>
          <w:rFonts w:cs="Arial"/>
        </w:rPr>
        <w:t>]</w:t>
      </w:r>
    </w:p>
    <w:p w:rsidR="009C547C" w:rsidRPr="005637E0" w:rsidRDefault="009C547C" w:rsidP="009C547C">
      <w:pPr>
        <w:rPr>
          <w:rFonts w:cs="Arial"/>
        </w:rPr>
      </w:pPr>
      <w:r w:rsidRPr="005637E0">
        <w:rPr>
          <w:rFonts w:cs="Arial"/>
          <w:b/>
        </w:rPr>
        <w:t>Lot 2</w:t>
      </w:r>
      <w:r w:rsidRPr="005637E0">
        <w:rPr>
          <w:rFonts w:cs="Arial"/>
        </w:rPr>
        <w:t xml:space="preserve"> –</w:t>
      </w:r>
      <w:r w:rsidR="008F37B3" w:rsidRPr="005637E0">
        <w:rPr>
          <w:rFonts w:cs="Arial"/>
        </w:rPr>
        <w:t xml:space="preserve"> BidderB had th</w:t>
      </w:r>
      <w:bookmarkStart w:id="0" w:name="_GoBack"/>
      <w:bookmarkEnd w:id="0"/>
      <w:r w:rsidR="008F37B3" w:rsidRPr="005637E0">
        <w:rPr>
          <w:rFonts w:cs="Arial"/>
        </w:rPr>
        <w:t xml:space="preserve">e highest score and </w:t>
      </w:r>
      <w:r w:rsidRPr="005637E0">
        <w:rPr>
          <w:rFonts w:cs="Arial"/>
        </w:rPr>
        <w:t xml:space="preserve">wins this Lot </w:t>
      </w:r>
    </w:p>
    <w:sectPr w:rsidR="009C547C" w:rsidRPr="005637E0" w:rsidSect="00D626F9">
      <w:pgSz w:w="12240" w:h="15840" w:code="1"/>
      <w:pgMar w:top="1134" w:right="964" w:bottom="1276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AAA" w:rsidRDefault="00136AAA" w:rsidP="00CB20BA">
      <w:r>
        <w:separator/>
      </w:r>
    </w:p>
  </w:endnote>
  <w:endnote w:type="continuationSeparator" w:id="0">
    <w:p w:rsidR="00136AAA" w:rsidRDefault="00136AAA" w:rsidP="00CB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AAA" w:rsidRDefault="00136AAA" w:rsidP="00CB20BA">
      <w:r>
        <w:separator/>
      </w:r>
    </w:p>
  </w:footnote>
  <w:footnote w:type="continuationSeparator" w:id="0">
    <w:p w:rsidR="00136AAA" w:rsidRDefault="00136AAA" w:rsidP="00CB2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311B"/>
    <w:multiLevelType w:val="multilevel"/>
    <w:tmpl w:val="42A4E3F0"/>
    <w:lvl w:ilvl="0">
      <w:start w:val="8"/>
      <w:numFmt w:val="decimal"/>
      <w:lvlText w:val="%1"/>
      <w:lvlJc w:val="left"/>
      <w:pPr>
        <w:ind w:left="360" w:hanging="360"/>
      </w:pPr>
      <w:rPr>
        <w:rFonts w:cs="Arial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color w:val="auto"/>
      </w:rPr>
    </w:lvl>
  </w:abstractNum>
  <w:abstractNum w:abstractNumId="1" w15:restartNumberingAfterBreak="0">
    <w:nsid w:val="04E57448"/>
    <w:multiLevelType w:val="hybridMultilevel"/>
    <w:tmpl w:val="A3DC9D6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2643C6"/>
    <w:multiLevelType w:val="hybridMultilevel"/>
    <w:tmpl w:val="B41AF8E2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AF45FFB"/>
    <w:multiLevelType w:val="hybridMultilevel"/>
    <w:tmpl w:val="5E845A2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AD69E5"/>
    <w:multiLevelType w:val="multilevel"/>
    <w:tmpl w:val="8A1616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D816A7"/>
    <w:multiLevelType w:val="multilevel"/>
    <w:tmpl w:val="0EF07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F7514FB"/>
    <w:multiLevelType w:val="hybridMultilevel"/>
    <w:tmpl w:val="4E768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7B2AAA"/>
    <w:multiLevelType w:val="multilevel"/>
    <w:tmpl w:val="0E9E0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ED72F49"/>
    <w:multiLevelType w:val="hybridMultilevel"/>
    <w:tmpl w:val="67B85734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D33A58"/>
    <w:multiLevelType w:val="hybridMultilevel"/>
    <w:tmpl w:val="BB401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63D73"/>
    <w:multiLevelType w:val="hybridMultilevel"/>
    <w:tmpl w:val="6BA657A6"/>
    <w:lvl w:ilvl="0" w:tplc="08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626F3B"/>
    <w:multiLevelType w:val="hybridMultilevel"/>
    <w:tmpl w:val="FCF03A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954A4"/>
    <w:multiLevelType w:val="hybridMultilevel"/>
    <w:tmpl w:val="DC08CAAA"/>
    <w:lvl w:ilvl="0" w:tplc="DC1A70D4">
      <w:start w:val="1"/>
      <w:numFmt w:val="lowerRoman"/>
      <w:lvlText w:val="(%1)"/>
      <w:lvlJc w:val="left"/>
      <w:pPr>
        <w:ind w:left="720" w:hanging="360"/>
      </w:pPr>
      <w:rPr>
        <w:rFonts w:ascii="Verdana" w:hAnsi="Verdan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C208B"/>
    <w:multiLevelType w:val="hybridMultilevel"/>
    <w:tmpl w:val="59847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1024D"/>
    <w:multiLevelType w:val="hybridMultilevel"/>
    <w:tmpl w:val="CAC0E2CC"/>
    <w:lvl w:ilvl="0" w:tplc="4DE6E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F83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E2CF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024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5A2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2C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466D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42D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7CA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039DD"/>
    <w:multiLevelType w:val="hybridMultilevel"/>
    <w:tmpl w:val="B7BE61C0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42A3156"/>
    <w:multiLevelType w:val="hybridMultilevel"/>
    <w:tmpl w:val="B56C93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C3824"/>
    <w:multiLevelType w:val="multilevel"/>
    <w:tmpl w:val="D708D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1A73AEB"/>
    <w:multiLevelType w:val="hybridMultilevel"/>
    <w:tmpl w:val="EC56510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7A08CC"/>
    <w:multiLevelType w:val="multilevel"/>
    <w:tmpl w:val="433A9B0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5BAA4349"/>
    <w:multiLevelType w:val="hybridMultilevel"/>
    <w:tmpl w:val="0EE85422"/>
    <w:lvl w:ilvl="0" w:tplc="14E2A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685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385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D43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80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5289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1AA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2A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68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11A72E4"/>
    <w:multiLevelType w:val="multilevel"/>
    <w:tmpl w:val="E20213F4"/>
    <w:lvl w:ilvl="0">
      <w:start w:val="11"/>
      <w:numFmt w:val="decimal"/>
      <w:lvlText w:val="%1"/>
      <w:lvlJc w:val="left"/>
      <w:pPr>
        <w:ind w:left="420" w:hanging="420"/>
      </w:pPr>
      <w:rPr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color w:val="000000"/>
      </w:rPr>
    </w:lvl>
  </w:abstractNum>
  <w:abstractNum w:abstractNumId="22" w15:restartNumberingAfterBreak="0">
    <w:nsid w:val="65ED70C7"/>
    <w:multiLevelType w:val="hybridMultilevel"/>
    <w:tmpl w:val="C47EC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D03DF"/>
    <w:multiLevelType w:val="hybridMultilevel"/>
    <w:tmpl w:val="7EB43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D343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DA21E60"/>
    <w:multiLevelType w:val="multilevel"/>
    <w:tmpl w:val="0726B9EC"/>
    <w:lvl w:ilvl="0">
      <w:start w:val="8"/>
      <w:numFmt w:val="decimal"/>
      <w:lvlText w:val="%1"/>
      <w:lvlJc w:val="left"/>
      <w:pPr>
        <w:ind w:left="360" w:hanging="360"/>
      </w:pPr>
      <w:rPr>
        <w:rFonts w:cs="Arial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color w:val="auto"/>
      </w:rPr>
    </w:lvl>
  </w:abstractNum>
  <w:abstractNum w:abstractNumId="26" w15:restartNumberingAfterBreak="0">
    <w:nsid w:val="74314408"/>
    <w:multiLevelType w:val="multilevel"/>
    <w:tmpl w:val="585E9F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7BBE6BF9"/>
    <w:multiLevelType w:val="hybridMultilevel"/>
    <w:tmpl w:val="1EA63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2"/>
  </w:num>
  <w:num w:numId="4">
    <w:abstractNumId w:val="7"/>
  </w:num>
  <w:num w:numId="5">
    <w:abstractNumId w:val="11"/>
  </w:num>
  <w:num w:numId="6">
    <w:abstractNumId w:val="24"/>
  </w:num>
  <w:num w:numId="7">
    <w:abstractNumId w:val="26"/>
  </w:num>
  <w:num w:numId="8">
    <w:abstractNumId w:val="17"/>
  </w:num>
  <w:num w:numId="9">
    <w:abstractNumId w:val="13"/>
  </w:num>
  <w:num w:numId="10">
    <w:abstractNumId w:val="23"/>
  </w:num>
  <w:num w:numId="11">
    <w:abstractNumId w:val="2"/>
  </w:num>
  <w:num w:numId="12">
    <w:abstractNumId w:val="4"/>
  </w:num>
  <w:num w:numId="13">
    <w:abstractNumId w:val="10"/>
  </w:num>
  <w:num w:numId="14">
    <w:abstractNumId w:val="19"/>
  </w:num>
  <w:num w:numId="15">
    <w:abstractNumId w:val="3"/>
  </w:num>
  <w:num w:numId="16">
    <w:abstractNumId w:val="25"/>
  </w:num>
  <w:num w:numId="17">
    <w:abstractNumId w:val="0"/>
  </w:num>
  <w:num w:numId="18">
    <w:abstractNumId w:val="20"/>
  </w:num>
  <w:num w:numId="19">
    <w:abstractNumId w:val="15"/>
  </w:num>
  <w:num w:numId="20">
    <w:abstractNumId w:val="6"/>
  </w:num>
  <w:num w:numId="21">
    <w:abstractNumId w:val="22"/>
  </w:num>
  <w:num w:numId="22">
    <w:abstractNumId w:val="21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8"/>
  </w:num>
  <w:num w:numId="25">
    <w:abstractNumId w:val="18"/>
  </w:num>
  <w:num w:numId="26">
    <w:abstractNumId w:val="1"/>
  </w:num>
  <w:num w:numId="27">
    <w:abstractNumId w:val="2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9AF"/>
    <w:rsid w:val="00007B65"/>
    <w:rsid w:val="00007E60"/>
    <w:rsid w:val="00012780"/>
    <w:rsid w:val="000131EE"/>
    <w:rsid w:val="0001461D"/>
    <w:rsid w:val="00015CB2"/>
    <w:rsid w:val="000169B9"/>
    <w:rsid w:val="00020866"/>
    <w:rsid w:val="000209CA"/>
    <w:rsid w:val="00020A1B"/>
    <w:rsid w:val="000223D2"/>
    <w:rsid w:val="00023698"/>
    <w:rsid w:val="00023DC2"/>
    <w:rsid w:val="00024262"/>
    <w:rsid w:val="00026574"/>
    <w:rsid w:val="000301C4"/>
    <w:rsid w:val="000305A8"/>
    <w:rsid w:val="00031AA3"/>
    <w:rsid w:val="000328E3"/>
    <w:rsid w:val="00036649"/>
    <w:rsid w:val="0004339C"/>
    <w:rsid w:val="00050B2F"/>
    <w:rsid w:val="00051F8A"/>
    <w:rsid w:val="00052C28"/>
    <w:rsid w:val="00054001"/>
    <w:rsid w:val="000554C8"/>
    <w:rsid w:val="00057E2F"/>
    <w:rsid w:val="00063326"/>
    <w:rsid w:val="0006476F"/>
    <w:rsid w:val="00065A83"/>
    <w:rsid w:val="00066821"/>
    <w:rsid w:val="000674CD"/>
    <w:rsid w:val="0006785B"/>
    <w:rsid w:val="00076061"/>
    <w:rsid w:val="00080B33"/>
    <w:rsid w:val="00085041"/>
    <w:rsid w:val="00086E4F"/>
    <w:rsid w:val="00094957"/>
    <w:rsid w:val="00095687"/>
    <w:rsid w:val="000957AF"/>
    <w:rsid w:val="00096150"/>
    <w:rsid w:val="0009733E"/>
    <w:rsid w:val="000A06FF"/>
    <w:rsid w:val="000A3549"/>
    <w:rsid w:val="000A4EC2"/>
    <w:rsid w:val="000B4607"/>
    <w:rsid w:val="000B47C2"/>
    <w:rsid w:val="000B6EF5"/>
    <w:rsid w:val="000C2256"/>
    <w:rsid w:val="000C25A0"/>
    <w:rsid w:val="000C723B"/>
    <w:rsid w:val="000D15FF"/>
    <w:rsid w:val="000D2EE9"/>
    <w:rsid w:val="000D7224"/>
    <w:rsid w:val="000E0886"/>
    <w:rsid w:val="000E0899"/>
    <w:rsid w:val="000F0EC8"/>
    <w:rsid w:val="000F1064"/>
    <w:rsid w:val="000F1AF8"/>
    <w:rsid w:val="000F3F7C"/>
    <w:rsid w:val="000F494F"/>
    <w:rsid w:val="000F56C7"/>
    <w:rsid w:val="000F6996"/>
    <w:rsid w:val="00102193"/>
    <w:rsid w:val="001022AD"/>
    <w:rsid w:val="00110AF9"/>
    <w:rsid w:val="00113CC3"/>
    <w:rsid w:val="00113DA7"/>
    <w:rsid w:val="001158D8"/>
    <w:rsid w:val="00117201"/>
    <w:rsid w:val="001236B5"/>
    <w:rsid w:val="001250FD"/>
    <w:rsid w:val="001267C9"/>
    <w:rsid w:val="001306B6"/>
    <w:rsid w:val="00131DF9"/>
    <w:rsid w:val="001341C2"/>
    <w:rsid w:val="00136AAA"/>
    <w:rsid w:val="00140A20"/>
    <w:rsid w:val="00142058"/>
    <w:rsid w:val="00143764"/>
    <w:rsid w:val="001467C1"/>
    <w:rsid w:val="00146812"/>
    <w:rsid w:val="001576FC"/>
    <w:rsid w:val="001601BD"/>
    <w:rsid w:val="00160B93"/>
    <w:rsid w:val="00164534"/>
    <w:rsid w:val="0016581D"/>
    <w:rsid w:val="001702EF"/>
    <w:rsid w:val="0017411E"/>
    <w:rsid w:val="00177185"/>
    <w:rsid w:val="00181239"/>
    <w:rsid w:val="00184398"/>
    <w:rsid w:val="001865DF"/>
    <w:rsid w:val="00192677"/>
    <w:rsid w:val="0019445B"/>
    <w:rsid w:val="00197EDA"/>
    <w:rsid w:val="00197FBF"/>
    <w:rsid w:val="001A050C"/>
    <w:rsid w:val="001A7661"/>
    <w:rsid w:val="001B3CA1"/>
    <w:rsid w:val="001C113E"/>
    <w:rsid w:val="001C3C5F"/>
    <w:rsid w:val="001C6CA8"/>
    <w:rsid w:val="001D0BFA"/>
    <w:rsid w:val="001D315C"/>
    <w:rsid w:val="001D5B3B"/>
    <w:rsid w:val="001D64D2"/>
    <w:rsid w:val="001E04F2"/>
    <w:rsid w:val="001E0CE5"/>
    <w:rsid w:val="001E2475"/>
    <w:rsid w:val="001E3123"/>
    <w:rsid w:val="001E50E8"/>
    <w:rsid w:val="001E7D6C"/>
    <w:rsid w:val="001E7E00"/>
    <w:rsid w:val="001F1A9E"/>
    <w:rsid w:val="001F1ABC"/>
    <w:rsid w:val="001F5203"/>
    <w:rsid w:val="001F69CC"/>
    <w:rsid w:val="00200B79"/>
    <w:rsid w:val="00203BA6"/>
    <w:rsid w:val="002234A8"/>
    <w:rsid w:val="002243A1"/>
    <w:rsid w:val="002271C4"/>
    <w:rsid w:val="0023507D"/>
    <w:rsid w:val="00235B23"/>
    <w:rsid w:val="00241E69"/>
    <w:rsid w:val="00245337"/>
    <w:rsid w:val="00250AF9"/>
    <w:rsid w:val="00251676"/>
    <w:rsid w:val="00252F7C"/>
    <w:rsid w:val="00253AB3"/>
    <w:rsid w:val="00255B62"/>
    <w:rsid w:val="00257E68"/>
    <w:rsid w:val="00260089"/>
    <w:rsid w:val="002721F5"/>
    <w:rsid w:val="002724FD"/>
    <w:rsid w:val="002729B9"/>
    <w:rsid w:val="002753B7"/>
    <w:rsid w:val="00281B0C"/>
    <w:rsid w:val="002827D1"/>
    <w:rsid w:val="00284A71"/>
    <w:rsid w:val="00290B03"/>
    <w:rsid w:val="002912DF"/>
    <w:rsid w:val="00292C58"/>
    <w:rsid w:val="00293112"/>
    <w:rsid w:val="00294454"/>
    <w:rsid w:val="00294DAF"/>
    <w:rsid w:val="002966BE"/>
    <w:rsid w:val="00296B05"/>
    <w:rsid w:val="002A1AFB"/>
    <w:rsid w:val="002A6F21"/>
    <w:rsid w:val="002B0F17"/>
    <w:rsid w:val="002B49CB"/>
    <w:rsid w:val="002B4E02"/>
    <w:rsid w:val="002B77A2"/>
    <w:rsid w:val="002C1B3E"/>
    <w:rsid w:val="002C4C90"/>
    <w:rsid w:val="002D1690"/>
    <w:rsid w:val="002D16A6"/>
    <w:rsid w:val="002D1767"/>
    <w:rsid w:val="002D3BC6"/>
    <w:rsid w:val="002D6372"/>
    <w:rsid w:val="002D7010"/>
    <w:rsid w:val="002E1F89"/>
    <w:rsid w:val="002E5CA3"/>
    <w:rsid w:val="002E67C9"/>
    <w:rsid w:val="002E6ABB"/>
    <w:rsid w:val="002F045A"/>
    <w:rsid w:val="002F2740"/>
    <w:rsid w:val="002F4835"/>
    <w:rsid w:val="002F4A73"/>
    <w:rsid w:val="00301474"/>
    <w:rsid w:val="00301AC7"/>
    <w:rsid w:val="00303D2E"/>
    <w:rsid w:val="00305104"/>
    <w:rsid w:val="00305794"/>
    <w:rsid w:val="00307A9C"/>
    <w:rsid w:val="00313440"/>
    <w:rsid w:val="003161D4"/>
    <w:rsid w:val="00320282"/>
    <w:rsid w:val="0032233A"/>
    <w:rsid w:val="0032459A"/>
    <w:rsid w:val="00330361"/>
    <w:rsid w:val="00331480"/>
    <w:rsid w:val="00332EDB"/>
    <w:rsid w:val="00333FA1"/>
    <w:rsid w:val="00334EA8"/>
    <w:rsid w:val="003355A3"/>
    <w:rsid w:val="00336606"/>
    <w:rsid w:val="0034190F"/>
    <w:rsid w:val="003457CD"/>
    <w:rsid w:val="0035005B"/>
    <w:rsid w:val="003500EC"/>
    <w:rsid w:val="00350348"/>
    <w:rsid w:val="0035062B"/>
    <w:rsid w:val="003537DD"/>
    <w:rsid w:val="00362D09"/>
    <w:rsid w:val="00372D1C"/>
    <w:rsid w:val="00373F80"/>
    <w:rsid w:val="00375996"/>
    <w:rsid w:val="00384089"/>
    <w:rsid w:val="00387B69"/>
    <w:rsid w:val="00387F19"/>
    <w:rsid w:val="003915AA"/>
    <w:rsid w:val="00392749"/>
    <w:rsid w:val="003937CE"/>
    <w:rsid w:val="003938B0"/>
    <w:rsid w:val="00395B80"/>
    <w:rsid w:val="003975FD"/>
    <w:rsid w:val="003A22E8"/>
    <w:rsid w:val="003A597F"/>
    <w:rsid w:val="003A7066"/>
    <w:rsid w:val="003B0A74"/>
    <w:rsid w:val="003B5FCF"/>
    <w:rsid w:val="003B63A0"/>
    <w:rsid w:val="003B7118"/>
    <w:rsid w:val="003B7A2C"/>
    <w:rsid w:val="003C4A02"/>
    <w:rsid w:val="003C63FB"/>
    <w:rsid w:val="003C7C1F"/>
    <w:rsid w:val="003C7F20"/>
    <w:rsid w:val="003D1D87"/>
    <w:rsid w:val="003D3335"/>
    <w:rsid w:val="003D5D94"/>
    <w:rsid w:val="003E196A"/>
    <w:rsid w:val="003F223B"/>
    <w:rsid w:val="003F2834"/>
    <w:rsid w:val="003F34B4"/>
    <w:rsid w:val="003F3B6D"/>
    <w:rsid w:val="003F3D9D"/>
    <w:rsid w:val="003F46AE"/>
    <w:rsid w:val="003F4DA2"/>
    <w:rsid w:val="003F6BCB"/>
    <w:rsid w:val="0040049D"/>
    <w:rsid w:val="004007A3"/>
    <w:rsid w:val="00404CF2"/>
    <w:rsid w:val="00405F54"/>
    <w:rsid w:val="0040795A"/>
    <w:rsid w:val="00411083"/>
    <w:rsid w:val="00413334"/>
    <w:rsid w:val="00413D15"/>
    <w:rsid w:val="004201E1"/>
    <w:rsid w:val="0042266A"/>
    <w:rsid w:val="004270CF"/>
    <w:rsid w:val="00427D1F"/>
    <w:rsid w:val="0043189B"/>
    <w:rsid w:val="004401A1"/>
    <w:rsid w:val="0044517F"/>
    <w:rsid w:val="00446DFC"/>
    <w:rsid w:val="004502B1"/>
    <w:rsid w:val="00450CE5"/>
    <w:rsid w:val="00452A9F"/>
    <w:rsid w:val="004542E8"/>
    <w:rsid w:val="00455553"/>
    <w:rsid w:val="00456E6E"/>
    <w:rsid w:val="0046438C"/>
    <w:rsid w:val="00465B82"/>
    <w:rsid w:val="00466850"/>
    <w:rsid w:val="00474CEA"/>
    <w:rsid w:val="004779C8"/>
    <w:rsid w:val="0048560C"/>
    <w:rsid w:val="004870E8"/>
    <w:rsid w:val="00492987"/>
    <w:rsid w:val="00494463"/>
    <w:rsid w:val="00495434"/>
    <w:rsid w:val="004962CF"/>
    <w:rsid w:val="00496B64"/>
    <w:rsid w:val="004A1744"/>
    <w:rsid w:val="004A25DB"/>
    <w:rsid w:val="004A7EF5"/>
    <w:rsid w:val="004B7290"/>
    <w:rsid w:val="004C34ED"/>
    <w:rsid w:val="004D04C4"/>
    <w:rsid w:val="004D1991"/>
    <w:rsid w:val="004D294F"/>
    <w:rsid w:val="004D3600"/>
    <w:rsid w:val="004D727C"/>
    <w:rsid w:val="004D72A8"/>
    <w:rsid w:val="004D766C"/>
    <w:rsid w:val="004E1B34"/>
    <w:rsid w:val="004E28A1"/>
    <w:rsid w:val="004E2A48"/>
    <w:rsid w:val="004E7A7C"/>
    <w:rsid w:val="004F7689"/>
    <w:rsid w:val="00500DDC"/>
    <w:rsid w:val="00503458"/>
    <w:rsid w:val="0050772F"/>
    <w:rsid w:val="0051411C"/>
    <w:rsid w:val="00515811"/>
    <w:rsid w:val="00520343"/>
    <w:rsid w:val="00521951"/>
    <w:rsid w:val="005241EF"/>
    <w:rsid w:val="005311A9"/>
    <w:rsid w:val="00531EA5"/>
    <w:rsid w:val="00536901"/>
    <w:rsid w:val="00541DA6"/>
    <w:rsid w:val="0054668E"/>
    <w:rsid w:val="00547BF8"/>
    <w:rsid w:val="005507C6"/>
    <w:rsid w:val="0055218A"/>
    <w:rsid w:val="005556D8"/>
    <w:rsid w:val="005607A4"/>
    <w:rsid w:val="00562094"/>
    <w:rsid w:val="005637E0"/>
    <w:rsid w:val="00581522"/>
    <w:rsid w:val="00584D2A"/>
    <w:rsid w:val="005853F8"/>
    <w:rsid w:val="00585DC1"/>
    <w:rsid w:val="00590EF6"/>
    <w:rsid w:val="00594CC1"/>
    <w:rsid w:val="00596997"/>
    <w:rsid w:val="005A18B1"/>
    <w:rsid w:val="005A6590"/>
    <w:rsid w:val="005A7886"/>
    <w:rsid w:val="005B0982"/>
    <w:rsid w:val="005B100D"/>
    <w:rsid w:val="005B618C"/>
    <w:rsid w:val="005B6426"/>
    <w:rsid w:val="005B69A6"/>
    <w:rsid w:val="005B6E36"/>
    <w:rsid w:val="005C337D"/>
    <w:rsid w:val="005C523A"/>
    <w:rsid w:val="005C768B"/>
    <w:rsid w:val="005C7C33"/>
    <w:rsid w:val="005D347D"/>
    <w:rsid w:val="005D4192"/>
    <w:rsid w:val="005D5C9A"/>
    <w:rsid w:val="005D705F"/>
    <w:rsid w:val="005E019B"/>
    <w:rsid w:val="005E0E5A"/>
    <w:rsid w:val="005E1AF4"/>
    <w:rsid w:val="005E1F12"/>
    <w:rsid w:val="005E2B60"/>
    <w:rsid w:val="005E2DCF"/>
    <w:rsid w:val="005E47BF"/>
    <w:rsid w:val="005E7354"/>
    <w:rsid w:val="005F1494"/>
    <w:rsid w:val="005F306D"/>
    <w:rsid w:val="00606082"/>
    <w:rsid w:val="006076EE"/>
    <w:rsid w:val="006078F5"/>
    <w:rsid w:val="0061121E"/>
    <w:rsid w:val="00611B77"/>
    <w:rsid w:val="0061406D"/>
    <w:rsid w:val="00614D70"/>
    <w:rsid w:val="00615402"/>
    <w:rsid w:val="00625D9B"/>
    <w:rsid w:val="00626B27"/>
    <w:rsid w:val="00627DFD"/>
    <w:rsid w:val="00634CE7"/>
    <w:rsid w:val="0063517E"/>
    <w:rsid w:val="006367FE"/>
    <w:rsid w:val="00641A0A"/>
    <w:rsid w:val="00642B42"/>
    <w:rsid w:val="0064743A"/>
    <w:rsid w:val="00647629"/>
    <w:rsid w:val="00653B5A"/>
    <w:rsid w:val="00654501"/>
    <w:rsid w:val="00662872"/>
    <w:rsid w:val="006629CA"/>
    <w:rsid w:val="00664266"/>
    <w:rsid w:val="006650C9"/>
    <w:rsid w:val="0066764D"/>
    <w:rsid w:val="0067043D"/>
    <w:rsid w:val="00670D6F"/>
    <w:rsid w:val="00672847"/>
    <w:rsid w:val="00673873"/>
    <w:rsid w:val="00673A2C"/>
    <w:rsid w:val="00682BC2"/>
    <w:rsid w:val="00682F3E"/>
    <w:rsid w:val="00684489"/>
    <w:rsid w:val="006901F2"/>
    <w:rsid w:val="00695802"/>
    <w:rsid w:val="006A5818"/>
    <w:rsid w:val="006B0EA8"/>
    <w:rsid w:val="006B2C9E"/>
    <w:rsid w:val="006B44E6"/>
    <w:rsid w:val="006B4E97"/>
    <w:rsid w:val="006B64C7"/>
    <w:rsid w:val="006C16F6"/>
    <w:rsid w:val="006C2A7B"/>
    <w:rsid w:val="006C35B6"/>
    <w:rsid w:val="006C55B7"/>
    <w:rsid w:val="006D2D61"/>
    <w:rsid w:val="006D3E19"/>
    <w:rsid w:val="006D3F57"/>
    <w:rsid w:val="006D4835"/>
    <w:rsid w:val="006D5FD3"/>
    <w:rsid w:val="006D61DE"/>
    <w:rsid w:val="006E03A9"/>
    <w:rsid w:val="006E04B2"/>
    <w:rsid w:val="006F0412"/>
    <w:rsid w:val="006F257C"/>
    <w:rsid w:val="006F3A2C"/>
    <w:rsid w:val="007011B7"/>
    <w:rsid w:val="00705697"/>
    <w:rsid w:val="00705BE5"/>
    <w:rsid w:val="0070764B"/>
    <w:rsid w:val="00710A82"/>
    <w:rsid w:val="00715C1F"/>
    <w:rsid w:val="0071762F"/>
    <w:rsid w:val="00724AAF"/>
    <w:rsid w:val="0072645C"/>
    <w:rsid w:val="00732172"/>
    <w:rsid w:val="007340D5"/>
    <w:rsid w:val="007347C2"/>
    <w:rsid w:val="00735F91"/>
    <w:rsid w:val="007365CA"/>
    <w:rsid w:val="00747486"/>
    <w:rsid w:val="00756253"/>
    <w:rsid w:val="007651C7"/>
    <w:rsid w:val="00765C53"/>
    <w:rsid w:val="00766A3C"/>
    <w:rsid w:val="00772EE1"/>
    <w:rsid w:val="00774DED"/>
    <w:rsid w:val="007756E7"/>
    <w:rsid w:val="00775F5D"/>
    <w:rsid w:val="007768DC"/>
    <w:rsid w:val="00780A62"/>
    <w:rsid w:val="007830D0"/>
    <w:rsid w:val="00785E59"/>
    <w:rsid w:val="00796B85"/>
    <w:rsid w:val="0079704A"/>
    <w:rsid w:val="007A0683"/>
    <w:rsid w:val="007A37A1"/>
    <w:rsid w:val="007B16A7"/>
    <w:rsid w:val="007B1D16"/>
    <w:rsid w:val="007B4B87"/>
    <w:rsid w:val="007B573E"/>
    <w:rsid w:val="007B60DF"/>
    <w:rsid w:val="007C08E5"/>
    <w:rsid w:val="007C1E2B"/>
    <w:rsid w:val="007C227B"/>
    <w:rsid w:val="007C29AF"/>
    <w:rsid w:val="007C3D15"/>
    <w:rsid w:val="007C6C03"/>
    <w:rsid w:val="007D0E74"/>
    <w:rsid w:val="007D3CD0"/>
    <w:rsid w:val="007D5B35"/>
    <w:rsid w:val="007D6381"/>
    <w:rsid w:val="007E1CA8"/>
    <w:rsid w:val="007E3BFA"/>
    <w:rsid w:val="0080498E"/>
    <w:rsid w:val="0080641D"/>
    <w:rsid w:val="00807EEF"/>
    <w:rsid w:val="008106FA"/>
    <w:rsid w:val="00810FEF"/>
    <w:rsid w:val="0081355D"/>
    <w:rsid w:val="00813AEB"/>
    <w:rsid w:val="00813EB8"/>
    <w:rsid w:val="00815D6E"/>
    <w:rsid w:val="00822148"/>
    <w:rsid w:val="00822571"/>
    <w:rsid w:val="00825A2A"/>
    <w:rsid w:val="00827EA4"/>
    <w:rsid w:val="00831043"/>
    <w:rsid w:val="008357F0"/>
    <w:rsid w:val="00836D20"/>
    <w:rsid w:val="0083793F"/>
    <w:rsid w:val="00844A3A"/>
    <w:rsid w:val="00845891"/>
    <w:rsid w:val="00845FE7"/>
    <w:rsid w:val="00847DCC"/>
    <w:rsid w:val="00854711"/>
    <w:rsid w:val="0085484C"/>
    <w:rsid w:val="008669C6"/>
    <w:rsid w:val="008707F4"/>
    <w:rsid w:val="00872373"/>
    <w:rsid w:val="00873AD6"/>
    <w:rsid w:val="00877F4D"/>
    <w:rsid w:val="00880361"/>
    <w:rsid w:val="00886B1A"/>
    <w:rsid w:val="00891FF1"/>
    <w:rsid w:val="0089286E"/>
    <w:rsid w:val="008976AB"/>
    <w:rsid w:val="008A1671"/>
    <w:rsid w:val="008A31E0"/>
    <w:rsid w:val="008A3538"/>
    <w:rsid w:val="008A3552"/>
    <w:rsid w:val="008B3A66"/>
    <w:rsid w:val="008B3ADA"/>
    <w:rsid w:val="008B713A"/>
    <w:rsid w:val="008C3AD5"/>
    <w:rsid w:val="008C504A"/>
    <w:rsid w:val="008D0162"/>
    <w:rsid w:val="008D4CBB"/>
    <w:rsid w:val="008E32EE"/>
    <w:rsid w:val="008E360D"/>
    <w:rsid w:val="008F3041"/>
    <w:rsid w:val="008F37B3"/>
    <w:rsid w:val="008F38EE"/>
    <w:rsid w:val="00902217"/>
    <w:rsid w:val="009039B8"/>
    <w:rsid w:val="00903F07"/>
    <w:rsid w:val="009054DA"/>
    <w:rsid w:val="009070FA"/>
    <w:rsid w:val="0090756B"/>
    <w:rsid w:val="009116B0"/>
    <w:rsid w:val="009135AF"/>
    <w:rsid w:val="00914DF1"/>
    <w:rsid w:val="00915A1C"/>
    <w:rsid w:val="009164A3"/>
    <w:rsid w:val="00927CE5"/>
    <w:rsid w:val="0093079F"/>
    <w:rsid w:val="009325A7"/>
    <w:rsid w:val="0093774A"/>
    <w:rsid w:val="00942824"/>
    <w:rsid w:val="00951631"/>
    <w:rsid w:val="00951A52"/>
    <w:rsid w:val="00952EC8"/>
    <w:rsid w:val="00953ED5"/>
    <w:rsid w:val="009550F1"/>
    <w:rsid w:val="00955D6F"/>
    <w:rsid w:val="00956572"/>
    <w:rsid w:val="009573A6"/>
    <w:rsid w:val="00961474"/>
    <w:rsid w:val="00961702"/>
    <w:rsid w:val="009655F0"/>
    <w:rsid w:val="009660AA"/>
    <w:rsid w:val="009663D9"/>
    <w:rsid w:val="00966C86"/>
    <w:rsid w:val="00967BFD"/>
    <w:rsid w:val="00972934"/>
    <w:rsid w:val="0097505A"/>
    <w:rsid w:val="009800C9"/>
    <w:rsid w:val="00980584"/>
    <w:rsid w:val="0098117E"/>
    <w:rsid w:val="00981C66"/>
    <w:rsid w:val="009870C5"/>
    <w:rsid w:val="009950DC"/>
    <w:rsid w:val="00995B8C"/>
    <w:rsid w:val="00996E45"/>
    <w:rsid w:val="009A089A"/>
    <w:rsid w:val="009A1991"/>
    <w:rsid w:val="009A1A9F"/>
    <w:rsid w:val="009A26C0"/>
    <w:rsid w:val="009A4BC8"/>
    <w:rsid w:val="009B473A"/>
    <w:rsid w:val="009B69F6"/>
    <w:rsid w:val="009C34E0"/>
    <w:rsid w:val="009C4E07"/>
    <w:rsid w:val="009C547C"/>
    <w:rsid w:val="009C5559"/>
    <w:rsid w:val="009D11B1"/>
    <w:rsid w:val="009D3DDF"/>
    <w:rsid w:val="009D5E9A"/>
    <w:rsid w:val="009D6615"/>
    <w:rsid w:val="009D6D93"/>
    <w:rsid w:val="009E01A3"/>
    <w:rsid w:val="009E0F85"/>
    <w:rsid w:val="009E584A"/>
    <w:rsid w:val="009E726F"/>
    <w:rsid w:val="009F09EE"/>
    <w:rsid w:val="009F46A2"/>
    <w:rsid w:val="009F6DDA"/>
    <w:rsid w:val="009F7D8E"/>
    <w:rsid w:val="00A00D34"/>
    <w:rsid w:val="00A01AA4"/>
    <w:rsid w:val="00A04642"/>
    <w:rsid w:val="00A04746"/>
    <w:rsid w:val="00A04883"/>
    <w:rsid w:val="00A06A86"/>
    <w:rsid w:val="00A07003"/>
    <w:rsid w:val="00A0728D"/>
    <w:rsid w:val="00A077DE"/>
    <w:rsid w:val="00A10CF3"/>
    <w:rsid w:val="00A12E8E"/>
    <w:rsid w:val="00A14387"/>
    <w:rsid w:val="00A17BCB"/>
    <w:rsid w:val="00A23812"/>
    <w:rsid w:val="00A261A2"/>
    <w:rsid w:val="00A26646"/>
    <w:rsid w:val="00A32207"/>
    <w:rsid w:val="00A330F5"/>
    <w:rsid w:val="00A33C67"/>
    <w:rsid w:val="00A34E1F"/>
    <w:rsid w:val="00A353D5"/>
    <w:rsid w:val="00A36DD7"/>
    <w:rsid w:val="00A378BC"/>
    <w:rsid w:val="00A4454B"/>
    <w:rsid w:val="00A445BB"/>
    <w:rsid w:val="00A44F0F"/>
    <w:rsid w:val="00A4571D"/>
    <w:rsid w:val="00A46B16"/>
    <w:rsid w:val="00A5024C"/>
    <w:rsid w:val="00A53A46"/>
    <w:rsid w:val="00A55022"/>
    <w:rsid w:val="00A573EA"/>
    <w:rsid w:val="00A6349D"/>
    <w:rsid w:val="00A64692"/>
    <w:rsid w:val="00A66746"/>
    <w:rsid w:val="00A74F5A"/>
    <w:rsid w:val="00A800ED"/>
    <w:rsid w:val="00A80CBF"/>
    <w:rsid w:val="00A82168"/>
    <w:rsid w:val="00A8240D"/>
    <w:rsid w:val="00A8254D"/>
    <w:rsid w:val="00A83990"/>
    <w:rsid w:val="00A85ED2"/>
    <w:rsid w:val="00A87A49"/>
    <w:rsid w:val="00A91145"/>
    <w:rsid w:val="00A931C7"/>
    <w:rsid w:val="00A94DDC"/>
    <w:rsid w:val="00A955A4"/>
    <w:rsid w:val="00AA0665"/>
    <w:rsid w:val="00AA4F44"/>
    <w:rsid w:val="00AA5957"/>
    <w:rsid w:val="00AA6382"/>
    <w:rsid w:val="00AB0585"/>
    <w:rsid w:val="00AB59B5"/>
    <w:rsid w:val="00AB6CBF"/>
    <w:rsid w:val="00AC1AEF"/>
    <w:rsid w:val="00AC246C"/>
    <w:rsid w:val="00AC4336"/>
    <w:rsid w:val="00AC7284"/>
    <w:rsid w:val="00AD6448"/>
    <w:rsid w:val="00AD66C4"/>
    <w:rsid w:val="00AE01B6"/>
    <w:rsid w:val="00AE0652"/>
    <w:rsid w:val="00AE0677"/>
    <w:rsid w:val="00AE19D4"/>
    <w:rsid w:val="00AE4488"/>
    <w:rsid w:val="00AF0DDD"/>
    <w:rsid w:val="00AF1483"/>
    <w:rsid w:val="00AF3C18"/>
    <w:rsid w:val="00B01CBF"/>
    <w:rsid w:val="00B05D73"/>
    <w:rsid w:val="00B11DF5"/>
    <w:rsid w:val="00B12A20"/>
    <w:rsid w:val="00B14103"/>
    <w:rsid w:val="00B15694"/>
    <w:rsid w:val="00B1591F"/>
    <w:rsid w:val="00B15EE1"/>
    <w:rsid w:val="00B17952"/>
    <w:rsid w:val="00B21E7E"/>
    <w:rsid w:val="00B236DA"/>
    <w:rsid w:val="00B24B94"/>
    <w:rsid w:val="00B25524"/>
    <w:rsid w:val="00B30C08"/>
    <w:rsid w:val="00B32F52"/>
    <w:rsid w:val="00B3359F"/>
    <w:rsid w:val="00B3385B"/>
    <w:rsid w:val="00B33FAB"/>
    <w:rsid w:val="00B37EF5"/>
    <w:rsid w:val="00B4235A"/>
    <w:rsid w:val="00B448BE"/>
    <w:rsid w:val="00B4687B"/>
    <w:rsid w:val="00B51F30"/>
    <w:rsid w:val="00B535A2"/>
    <w:rsid w:val="00B54A8A"/>
    <w:rsid w:val="00B554C4"/>
    <w:rsid w:val="00B57386"/>
    <w:rsid w:val="00B62177"/>
    <w:rsid w:val="00B73931"/>
    <w:rsid w:val="00B73EFB"/>
    <w:rsid w:val="00B7629E"/>
    <w:rsid w:val="00B77C68"/>
    <w:rsid w:val="00B80DAA"/>
    <w:rsid w:val="00B81B35"/>
    <w:rsid w:val="00B8450D"/>
    <w:rsid w:val="00B85E0B"/>
    <w:rsid w:val="00B85F15"/>
    <w:rsid w:val="00B90B07"/>
    <w:rsid w:val="00B90C99"/>
    <w:rsid w:val="00B921C8"/>
    <w:rsid w:val="00B92728"/>
    <w:rsid w:val="00B944C7"/>
    <w:rsid w:val="00B94C29"/>
    <w:rsid w:val="00B95F10"/>
    <w:rsid w:val="00B9753A"/>
    <w:rsid w:val="00B9770E"/>
    <w:rsid w:val="00BA31F5"/>
    <w:rsid w:val="00BA64C0"/>
    <w:rsid w:val="00BA72C1"/>
    <w:rsid w:val="00BB0B57"/>
    <w:rsid w:val="00BB7284"/>
    <w:rsid w:val="00BC33D6"/>
    <w:rsid w:val="00BC6612"/>
    <w:rsid w:val="00BD2A2C"/>
    <w:rsid w:val="00BD4A78"/>
    <w:rsid w:val="00BD5174"/>
    <w:rsid w:val="00BE052A"/>
    <w:rsid w:val="00BE067E"/>
    <w:rsid w:val="00BE155A"/>
    <w:rsid w:val="00BE79E7"/>
    <w:rsid w:val="00BF77D5"/>
    <w:rsid w:val="00C02A22"/>
    <w:rsid w:val="00C03181"/>
    <w:rsid w:val="00C064C8"/>
    <w:rsid w:val="00C07B02"/>
    <w:rsid w:val="00C12243"/>
    <w:rsid w:val="00C130C7"/>
    <w:rsid w:val="00C20D1F"/>
    <w:rsid w:val="00C21ABA"/>
    <w:rsid w:val="00C231F1"/>
    <w:rsid w:val="00C30052"/>
    <w:rsid w:val="00C36382"/>
    <w:rsid w:val="00C36A22"/>
    <w:rsid w:val="00C37ECA"/>
    <w:rsid w:val="00C45FA1"/>
    <w:rsid w:val="00C47B16"/>
    <w:rsid w:val="00C50563"/>
    <w:rsid w:val="00C516D4"/>
    <w:rsid w:val="00C57675"/>
    <w:rsid w:val="00C578CC"/>
    <w:rsid w:val="00C658B1"/>
    <w:rsid w:val="00C67E80"/>
    <w:rsid w:val="00C7023D"/>
    <w:rsid w:val="00C7147F"/>
    <w:rsid w:val="00C76C35"/>
    <w:rsid w:val="00C82DF3"/>
    <w:rsid w:val="00C866BD"/>
    <w:rsid w:val="00C876FD"/>
    <w:rsid w:val="00C87786"/>
    <w:rsid w:val="00C8788C"/>
    <w:rsid w:val="00C87A1D"/>
    <w:rsid w:val="00C90793"/>
    <w:rsid w:val="00C90A3F"/>
    <w:rsid w:val="00C930A3"/>
    <w:rsid w:val="00C93CCB"/>
    <w:rsid w:val="00C96AF7"/>
    <w:rsid w:val="00C97EA8"/>
    <w:rsid w:val="00CA0E30"/>
    <w:rsid w:val="00CA2E72"/>
    <w:rsid w:val="00CA3C21"/>
    <w:rsid w:val="00CA68A9"/>
    <w:rsid w:val="00CA7544"/>
    <w:rsid w:val="00CB0BEE"/>
    <w:rsid w:val="00CB0CE2"/>
    <w:rsid w:val="00CB20BA"/>
    <w:rsid w:val="00CB5406"/>
    <w:rsid w:val="00CB70EA"/>
    <w:rsid w:val="00CC2C74"/>
    <w:rsid w:val="00CC3D33"/>
    <w:rsid w:val="00CC4048"/>
    <w:rsid w:val="00CD2D69"/>
    <w:rsid w:val="00CD38F9"/>
    <w:rsid w:val="00CD5AA6"/>
    <w:rsid w:val="00CD6F05"/>
    <w:rsid w:val="00CE0B1D"/>
    <w:rsid w:val="00CE28AD"/>
    <w:rsid w:val="00CE33AD"/>
    <w:rsid w:val="00CE4DED"/>
    <w:rsid w:val="00CE66E3"/>
    <w:rsid w:val="00CE7AEC"/>
    <w:rsid w:val="00CF19C5"/>
    <w:rsid w:val="00CF3E03"/>
    <w:rsid w:val="00CF57BC"/>
    <w:rsid w:val="00D02A3E"/>
    <w:rsid w:val="00D02DBA"/>
    <w:rsid w:val="00D049D3"/>
    <w:rsid w:val="00D06B37"/>
    <w:rsid w:val="00D10157"/>
    <w:rsid w:val="00D105F2"/>
    <w:rsid w:val="00D1134A"/>
    <w:rsid w:val="00D1329D"/>
    <w:rsid w:val="00D25123"/>
    <w:rsid w:val="00D305BD"/>
    <w:rsid w:val="00D30B95"/>
    <w:rsid w:val="00D31252"/>
    <w:rsid w:val="00D314E3"/>
    <w:rsid w:val="00D34BDA"/>
    <w:rsid w:val="00D42753"/>
    <w:rsid w:val="00D54602"/>
    <w:rsid w:val="00D56D17"/>
    <w:rsid w:val="00D574CC"/>
    <w:rsid w:val="00D57D1E"/>
    <w:rsid w:val="00D60849"/>
    <w:rsid w:val="00D61952"/>
    <w:rsid w:val="00D626F9"/>
    <w:rsid w:val="00D70494"/>
    <w:rsid w:val="00D72504"/>
    <w:rsid w:val="00D75FBA"/>
    <w:rsid w:val="00D80FF9"/>
    <w:rsid w:val="00D828AF"/>
    <w:rsid w:val="00D90224"/>
    <w:rsid w:val="00D96BB8"/>
    <w:rsid w:val="00D976DB"/>
    <w:rsid w:val="00DA56ED"/>
    <w:rsid w:val="00DA6C90"/>
    <w:rsid w:val="00DB1088"/>
    <w:rsid w:val="00DB39D0"/>
    <w:rsid w:val="00DB3C00"/>
    <w:rsid w:val="00DB4BF5"/>
    <w:rsid w:val="00DB55F9"/>
    <w:rsid w:val="00DB6674"/>
    <w:rsid w:val="00DB7E44"/>
    <w:rsid w:val="00DC1FB0"/>
    <w:rsid w:val="00DC2DC4"/>
    <w:rsid w:val="00DC4874"/>
    <w:rsid w:val="00DC4FDF"/>
    <w:rsid w:val="00DC5158"/>
    <w:rsid w:val="00DD0AE3"/>
    <w:rsid w:val="00DD0B8A"/>
    <w:rsid w:val="00DD5180"/>
    <w:rsid w:val="00DD5852"/>
    <w:rsid w:val="00DD5CB1"/>
    <w:rsid w:val="00DD65DE"/>
    <w:rsid w:val="00DE246F"/>
    <w:rsid w:val="00DF2481"/>
    <w:rsid w:val="00DF4B4D"/>
    <w:rsid w:val="00DF4FCB"/>
    <w:rsid w:val="00DF6452"/>
    <w:rsid w:val="00E00612"/>
    <w:rsid w:val="00E01229"/>
    <w:rsid w:val="00E019EA"/>
    <w:rsid w:val="00E02799"/>
    <w:rsid w:val="00E15F75"/>
    <w:rsid w:val="00E21050"/>
    <w:rsid w:val="00E27195"/>
    <w:rsid w:val="00E32D29"/>
    <w:rsid w:val="00E35111"/>
    <w:rsid w:val="00E3556F"/>
    <w:rsid w:val="00E35D05"/>
    <w:rsid w:val="00E377F8"/>
    <w:rsid w:val="00E401E3"/>
    <w:rsid w:val="00E41B45"/>
    <w:rsid w:val="00E47153"/>
    <w:rsid w:val="00E514CA"/>
    <w:rsid w:val="00E554C9"/>
    <w:rsid w:val="00E57303"/>
    <w:rsid w:val="00E604EF"/>
    <w:rsid w:val="00E6058A"/>
    <w:rsid w:val="00E63DE1"/>
    <w:rsid w:val="00E65AE2"/>
    <w:rsid w:val="00E76344"/>
    <w:rsid w:val="00E771D9"/>
    <w:rsid w:val="00E774D4"/>
    <w:rsid w:val="00E7759A"/>
    <w:rsid w:val="00E85283"/>
    <w:rsid w:val="00E92010"/>
    <w:rsid w:val="00E92396"/>
    <w:rsid w:val="00E9538F"/>
    <w:rsid w:val="00E958BE"/>
    <w:rsid w:val="00E97DF6"/>
    <w:rsid w:val="00EA04BE"/>
    <w:rsid w:val="00EA0E86"/>
    <w:rsid w:val="00EA1B31"/>
    <w:rsid w:val="00EA3B06"/>
    <w:rsid w:val="00EA5703"/>
    <w:rsid w:val="00EA7456"/>
    <w:rsid w:val="00EB2195"/>
    <w:rsid w:val="00EB29F8"/>
    <w:rsid w:val="00EB2B91"/>
    <w:rsid w:val="00EB354A"/>
    <w:rsid w:val="00EB7D2A"/>
    <w:rsid w:val="00EC2CF2"/>
    <w:rsid w:val="00EC3B35"/>
    <w:rsid w:val="00EC755C"/>
    <w:rsid w:val="00ED2F51"/>
    <w:rsid w:val="00ED67D7"/>
    <w:rsid w:val="00ED691F"/>
    <w:rsid w:val="00ED7186"/>
    <w:rsid w:val="00ED73C1"/>
    <w:rsid w:val="00EE0719"/>
    <w:rsid w:val="00EE3652"/>
    <w:rsid w:val="00EE69F1"/>
    <w:rsid w:val="00EE7F17"/>
    <w:rsid w:val="00EF1DE5"/>
    <w:rsid w:val="00EF4499"/>
    <w:rsid w:val="00EF50C1"/>
    <w:rsid w:val="00EF599E"/>
    <w:rsid w:val="00F104F3"/>
    <w:rsid w:val="00F13547"/>
    <w:rsid w:val="00F15EB9"/>
    <w:rsid w:val="00F22423"/>
    <w:rsid w:val="00F22797"/>
    <w:rsid w:val="00F403FE"/>
    <w:rsid w:val="00F43A62"/>
    <w:rsid w:val="00F46C81"/>
    <w:rsid w:val="00F5200D"/>
    <w:rsid w:val="00F54026"/>
    <w:rsid w:val="00F57E8A"/>
    <w:rsid w:val="00F618CE"/>
    <w:rsid w:val="00F628AA"/>
    <w:rsid w:val="00F62BCA"/>
    <w:rsid w:val="00F6465A"/>
    <w:rsid w:val="00F6754D"/>
    <w:rsid w:val="00F73ACB"/>
    <w:rsid w:val="00F75CC9"/>
    <w:rsid w:val="00F77D71"/>
    <w:rsid w:val="00F8314F"/>
    <w:rsid w:val="00F9029E"/>
    <w:rsid w:val="00F902B7"/>
    <w:rsid w:val="00F93DFE"/>
    <w:rsid w:val="00F93F58"/>
    <w:rsid w:val="00F979F4"/>
    <w:rsid w:val="00FA0E1E"/>
    <w:rsid w:val="00FB0C54"/>
    <w:rsid w:val="00FB2229"/>
    <w:rsid w:val="00FB6FDC"/>
    <w:rsid w:val="00FC1171"/>
    <w:rsid w:val="00FC4CFE"/>
    <w:rsid w:val="00FC59E1"/>
    <w:rsid w:val="00FC5D26"/>
    <w:rsid w:val="00FC6897"/>
    <w:rsid w:val="00FD0526"/>
    <w:rsid w:val="00FD4BF6"/>
    <w:rsid w:val="00FD5324"/>
    <w:rsid w:val="00FD53AC"/>
    <w:rsid w:val="00FD64DC"/>
    <w:rsid w:val="00FD6637"/>
    <w:rsid w:val="00FE1981"/>
    <w:rsid w:val="00FE338C"/>
    <w:rsid w:val="00FE33FB"/>
    <w:rsid w:val="00FE4A88"/>
    <w:rsid w:val="00FE4F2B"/>
    <w:rsid w:val="00FE546B"/>
    <w:rsid w:val="00FE60BA"/>
    <w:rsid w:val="00FF06A8"/>
    <w:rsid w:val="00FF30C0"/>
    <w:rsid w:val="00FF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84C84"/>
  <w15:docId w15:val="{99CFDB81-77CF-4B59-B48B-FB4DBB9A1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9AF"/>
    <w:rPr>
      <w:rFonts w:ascii="Arial" w:eastAsia="Times New Roman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1B3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64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qFormat/>
    <w:rsid w:val="008B713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ultinumbering">
    <w:name w:val="multi_numbering"/>
    <w:basedOn w:val="Normal"/>
    <w:rsid w:val="007C29AF"/>
    <w:pPr>
      <w:spacing w:after="24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9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9AF"/>
    <w:rPr>
      <w:rFonts w:ascii="Tahoma" w:eastAsia="Times New Roman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780A62"/>
    <w:rPr>
      <w:rFonts w:ascii="Arial" w:eastAsia="Times New Roman" w:hAnsi="Arial"/>
      <w:sz w:val="24"/>
      <w:szCs w:val="24"/>
    </w:rPr>
  </w:style>
  <w:style w:type="table" w:styleId="TableGrid">
    <w:name w:val="Table Grid"/>
    <w:basedOn w:val="TableNormal"/>
    <w:uiPriority w:val="39"/>
    <w:rsid w:val="006F0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8B713A"/>
    <w:pPr>
      <w:spacing w:after="120"/>
    </w:pPr>
    <w:rPr>
      <w:rFonts w:ascii="Times New Roman" w:hAnsi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B20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20BA"/>
    <w:rPr>
      <w:rFonts w:ascii="Arial" w:eastAsia="Times New Roman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B20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20BA"/>
    <w:rPr>
      <w:rFonts w:ascii="Arial" w:eastAsia="Times New Roman" w:hAnsi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B64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2F52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32F5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locked/>
    <w:rsid w:val="00FD5324"/>
    <w:rPr>
      <w:rFonts w:ascii="Arial" w:eastAsia="Times New Roman" w:hAnsi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D53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3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324"/>
    <w:rPr>
      <w:rFonts w:ascii="Arial" w:eastAsia="Times New Roman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3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324"/>
    <w:rPr>
      <w:rFonts w:ascii="Arial" w:eastAsia="Times New Roman" w:hAnsi="Arial"/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4E1B3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31043"/>
    <w:rPr>
      <w:rFonts w:ascii="Arial" w:eastAsia="Times New Roman" w:hAnsi="Arial"/>
      <w:sz w:val="24"/>
      <w:szCs w:val="24"/>
    </w:rPr>
  </w:style>
  <w:style w:type="character" w:customStyle="1" w:styleId="normaltextrun1">
    <w:name w:val="normaltextrun1"/>
    <w:basedOn w:val="DefaultParagraphFont"/>
    <w:rsid w:val="00A378BC"/>
  </w:style>
  <w:style w:type="paragraph" w:customStyle="1" w:styleId="Default">
    <w:name w:val="Default"/>
    <w:rsid w:val="00D4275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6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3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70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1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5B43850E69B3498F2FFE1807B99086" ma:contentTypeVersion="6" ma:contentTypeDescription="Create a new document." ma:contentTypeScope="" ma:versionID="c981631197066078368d2940d3a7088d">
  <xsd:schema xmlns:xsd="http://www.w3.org/2001/XMLSchema" xmlns:xs="http://www.w3.org/2001/XMLSchema" xmlns:p="http://schemas.microsoft.com/office/2006/metadata/properties" xmlns:ns2="bde40d34-fbe3-4f20-a898-3353d0186d08" xmlns:ns3="14b0edd3-4728-40a5-b706-4332761b1931" targetNamespace="http://schemas.microsoft.com/office/2006/metadata/properties" ma:root="true" ma:fieldsID="098e5ba5350d15001a4215d5581381a9" ns2:_="" ns3:_="">
    <xsd:import namespace="bde40d34-fbe3-4f20-a898-3353d0186d08"/>
    <xsd:import namespace="14b0edd3-4728-40a5-b706-4332761b193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40d34-fbe3-4f20-a898-3353d0186d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0edd3-4728-40a5-b706-4332761b19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AC1C7-40C8-4644-9E50-C9EF37F145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E12CED-7A80-439E-9440-CE8F202FE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e40d34-fbe3-4f20-a898-3353d0186d08"/>
    <ds:schemaRef ds:uri="14b0edd3-4728-40a5-b706-4332761b19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637747-ADD3-440E-9915-6E9D82155E78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14b0edd3-4728-40a5-b706-4332761b1931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de40d34-fbe3-4f20-a898-3353d0186d08"/>
  </ds:schemaRefs>
</ds:datastoreItem>
</file>

<file path=customXml/itemProps4.xml><?xml version="1.0" encoding="utf-8"?>
<ds:datastoreItem xmlns:ds="http://schemas.openxmlformats.org/officeDocument/2006/customXml" ds:itemID="{A770EE42-428D-4207-A42A-25AC0B0C3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BDE842E4</Template>
  <TotalTime>11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Tri-Borough Executive Decision Report</vt:lpstr>
    </vt:vector>
  </TitlesOfParts>
  <Company>WCC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Tri-Borough Executive Decision Report</dc:title>
  <dc:creator>esimpki</dc:creator>
  <cp:lastModifiedBy>Thomas, David: WCC</cp:lastModifiedBy>
  <cp:revision>3</cp:revision>
  <cp:lastPrinted>2018-11-14T08:56:00Z</cp:lastPrinted>
  <dcterms:created xsi:type="dcterms:W3CDTF">2018-11-23T10:47:00Z</dcterms:created>
  <dcterms:modified xsi:type="dcterms:W3CDTF">2018-11-23T10:59:00Z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0x010100B15B43850E69B3498F2FFE1807B99086</vt:lpwstr>
  </property>
</Properties>
</file>